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4CA9F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-975995</wp:posOffset>
            </wp:positionH>
            <wp:positionV relativeFrom="paragraph">
              <wp:posOffset>-702310</wp:posOffset>
            </wp:positionV>
            <wp:extent cx="2189480" cy="483870"/>
            <wp:effectExtent l="0" t="0" r="20320" b="24130"/>
            <wp:wrapNone/>
            <wp:docPr id="5" name="图片 5" descr="logo蓝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go蓝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D085C">
      <w:pPr>
        <w:ind w:firstLine="420"/>
        <w:jc w:val="center"/>
        <w:rPr>
          <w:rFonts w:hint="eastAsia"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天璇TXC75系列</w:t>
      </w:r>
    </w:p>
    <w:p w14:paraId="07D68891">
      <w:pPr>
        <w:ind w:firstLine="420"/>
        <w:jc w:val="center"/>
        <w:rPr>
          <w:rFonts w:hint="eastAsia"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产品介绍</w:t>
      </w:r>
    </w:p>
    <w:p w14:paraId="4C41DFAB">
      <w:pPr>
        <w:ind w:firstLine="420"/>
        <w:jc w:val="center"/>
        <w:rPr>
          <w:rFonts w:hint="eastAsia" w:asciiTheme="minorEastAsia" w:hAnsiTheme="minorEastAsia" w:cstheme="minorEastAsia"/>
          <w:b/>
          <w:bCs/>
          <w:sz w:val="36"/>
          <w:szCs w:val="36"/>
        </w:rPr>
      </w:pPr>
    </w:p>
    <w:p w14:paraId="162E776B">
      <w:pPr>
        <w:ind w:firstLine="420"/>
        <w:jc w:val="center"/>
        <w:rPr>
          <w:rFonts w:hint="eastAsia" w:asciiTheme="minorEastAsia" w:hAnsiTheme="minorEastAsia" w:cstheme="minorEastAsia"/>
          <w:sz w:val="28"/>
          <w:szCs w:val="28"/>
        </w:rPr>
      </w:pPr>
      <w:r>
        <w:drawing>
          <wp:inline distT="0" distB="0" distL="0" distR="0">
            <wp:extent cx="1851660" cy="1105535"/>
            <wp:effectExtent l="0" t="0" r="0" b="0"/>
            <wp:docPr id="256456391" name="图片 185725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56391" name="图片 185725095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0" t="31519" r="25668" b="28854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8049D">
      <w:pPr>
        <w:ind w:firstLine="420"/>
        <w:rPr>
          <w:rFonts w:hint="eastAsia" w:asciiTheme="minorEastAsia" w:hAnsiTheme="minorEastAsia" w:cstheme="minorEastAsia"/>
          <w:b/>
          <w:bCs/>
          <w:sz w:val="32"/>
          <w:szCs w:val="32"/>
        </w:rPr>
      </w:pPr>
    </w:p>
    <w:p w14:paraId="3BC5AC1D">
      <w:pPr>
        <w:ind w:firstLine="420"/>
        <w:rPr>
          <w:rFonts w:hint="eastAsia"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一、产品简介</w:t>
      </w:r>
    </w:p>
    <w:p w14:paraId="2968AD67">
      <w:pPr>
        <w:ind w:firstLine="42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本产品 型号为天璇-TXC75系列，是一款国内首创的端侧AI六维力/力矩传感器，可同时检测3个力和3个力矩。</w:t>
      </w:r>
    </w:p>
    <w:p w14:paraId="2FD10C3B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本产品有以下几个优势特点：</w:t>
      </w:r>
    </w:p>
    <w:p w14:paraId="01CEF5AD">
      <w:pPr>
        <w:ind w:firstLine="42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·国内首创基于端侧AI的六维力解耦算法，拟合非线性的能力更强；</w:t>
      </w:r>
    </w:p>
    <w:p w14:paraId="7BB390D6">
      <w:pPr>
        <w:ind w:firstLine="42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·自研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车规级</w:t>
      </w:r>
      <w:r>
        <w:rPr>
          <w:rFonts w:hint="eastAsia" w:asciiTheme="minorEastAsia" w:hAnsiTheme="minorEastAsia" w:cstheme="minorEastAsia"/>
          <w:sz w:val="28"/>
          <w:szCs w:val="28"/>
        </w:rPr>
        <w:t>RPU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</w:rPr>
        <w:t>处理芯片，不仅处理能力强劲，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且实时性与</w:t>
      </w:r>
      <w:r>
        <w:rPr>
          <w:rFonts w:hint="eastAsia" w:asciiTheme="minorEastAsia" w:hAnsiTheme="minorEastAsia" w:cstheme="minorEastAsia"/>
          <w:sz w:val="28"/>
          <w:szCs w:val="28"/>
        </w:rPr>
        <w:t>稳定性更强；</w:t>
      </w:r>
    </w:p>
    <w:p w14:paraId="32C85B48">
      <w:pPr>
        <w:ind w:firstLine="42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·自研温度补偿算法能够有效的抑制温度对传感器带来的影响；</w:t>
      </w:r>
    </w:p>
    <w:p w14:paraId="4B62952C">
      <w:pPr>
        <w:ind w:firstLine="42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可定制开发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六维力传感器</w:t>
      </w:r>
      <w:r>
        <w:rPr>
          <w:rFonts w:hint="eastAsia" w:asciiTheme="minorEastAsia" w:hAnsiTheme="minorEastAsia" w:cstheme="minorEastAsia"/>
          <w:sz w:val="28"/>
          <w:szCs w:val="28"/>
        </w:rPr>
        <w:t>；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三维力传感器</w:t>
      </w:r>
      <w:r>
        <w:rPr>
          <w:rFonts w:hint="eastAsia" w:asciiTheme="minorEastAsia" w:hAnsiTheme="minorEastAsia" w:cstheme="minorEastAsia"/>
          <w:sz w:val="28"/>
          <w:szCs w:val="28"/>
        </w:rPr>
        <w:t>；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扭矩传感器</w:t>
      </w:r>
      <w:r>
        <w:rPr>
          <w:rFonts w:hint="eastAsia" w:asciiTheme="minorEastAsia" w:hAnsiTheme="minorEastAsia" w:cstheme="minorEastAsia"/>
          <w:sz w:val="28"/>
          <w:szCs w:val="28"/>
        </w:rPr>
        <w:t>；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拉压力传感器</w:t>
      </w:r>
      <w:r>
        <w:rPr>
          <w:rFonts w:hint="eastAsia" w:asciiTheme="minorEastAsia" w:hAnsiTheme="minorEastAsia" w:cstheme="minorEastAsia"/>
          <w:sz w:val="28"/>
          <w:szCs w:val="28"/>
        </w:rPr>
        <w:t>等各种力传感器。</w:t>
      </w:r>
    </w:p>
    <w:p w14:paraId="2001A5C8">
      <w:pPr>
        <w:ind w:firstLine="420"/>
        <w:rPr>
          <w:rFonts w:hint="eastAsia"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二、产品图纸</w:t>
      </w:r>
    </w:p>
    <w:p w14:paraId="7A41B99A">
      <w:pPr>
        <w:jc w:val="center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drawing>
          <wp:inline distT="0" distB="0" distL="0" distR="0">
            <wp:extent cx="5274310" cy="3901440"/>
            <wp:effectExtent l="0" t="0" r="2540" b="3810"/>
            <wp:docPr id="20736138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13898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41E1">
      <w:pPr>
        <w:ind w:firstLine="420"/>
        <w:rPr>
          <w:rFonts w:hint="eastAsia"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三、报价单及周期</w:t>
      </w:r>
    </w:p>
    <w:tbl>
      <w:tblPr>
        <w:tblStyle w:val="12"/>
        <w:tblW w:w="8448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835"/>
        <w:gridCol w:w="2127"/>
        <w:gridCol w:w="1643"/>
      </w:tblGrid>
      <w:tr w14:paraId="6F998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5" w:type="dxa"/>
            <w:gridSpan w:val="3"/>
            <w:tcBorders>
              <w:top w:val="nil"/>
              <w:left w:val="nil"/>
              <w:bottom w:val="single" w:color="1F1F1F" w:sz="8" w:space="0"/>
            </w:tcBorders>
            <w:noWrap/>
            <w:vAlign w:val="center"/>
          </w:tcPr>
          <w:p w14:paraId="1E3D70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</w:tcPr>
          <w:p w14:paraId="360EC4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2"/>
              </w:rPr>
            </w:pPr>
          </w:p>
        </w:tc>
      </w:tr>
      <w:tr w14:paraId="308FD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43" w:type="dxa"/>
            <w:tcBorders>
              <w:top w:val="nil"/>
              <w:left w:val="single" w:color="1F1F1F" w:sz="8" w:space="0"/>
              <w:bottom w:val="single" w:color="1F1F1F" w:sz="8" w:space="0"/>
              <w:right w:val="single" w:color="1F1F1F" w:sz="8" w:space="0"/>
            </w:tcBorders>
            <w:shd w:val="clear" w:color="auto" w:fill="E3F1D9" w:themeFill="accent4" w:themeFillTint="33"/>
            <w:vAlign w:val="center"/>
          </w:tcPr>
          <w:p w14:paraId="708F96F4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采购数量 (套)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1F1F1F" w:sz="8" w:space="0"/>
              <w:right w:val="single" w:color="1F1F1F" w:sz="8" w:space="0"/>
            </w:tcBorders>
            <w:shd w:val="clear" w:color="auto" w:fill="E3F1D9" w:themeFill="accent4" w:themeFillTint="33"/>
            <w:vAlign w:val="center"/>
          </w:tcPr>
          <w:p w14:paraId="4F9EF046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单价 (元/套)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1F1F1F" w:sz="8" w:space="0"/>
              <w:right w:val="single" w:color="auto" w:sz="4" w:space="0"/>
            </w:tcBorders>
            <w:shd w:val="clear" w:color="auto" w:fill="E3F1D9" w:themeFill="accent4" w:themeFillTint="33"/>
            <w:vAlign w:val="center"/>
          </w:tcPr>
          <w:p w14:paraId="1F747AFC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总价区间 (元)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F1D9" w:themeFill="accent4" w:themeFillTint="33"/>
            <w:vAlign w:val="center"/>
          </w:tcPr>
          <w:p w14:paraId="529EC8F2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供货周期</w:t>
            </w:r>
          </w:p>
        </w:tc>
      </w:tr>
      <w:tr w14:paraId="7DB8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43" w:type="dxa"/>
            <w:tcBorders>
              <w:top w:val="nil"/>
              <w:left w:val="single" w:color="1F1F1F" w:sz="8" w:space="0"/>
              <w:bottom w:val="single" w:color="1F1F1F" w:sz="8" w:space="0"/>
              <w:right w:val="single" w:color="1F1F1F" w:sz="8" w:space="0"/>
            </w:tcBorders>
            <w:vAlign w:val="center"/>
          </w:tcPr>
          <w:p w14:paraId="1A1D66B2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1~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1F1F1F" w:sz="8" w:space="0"/>
              <w:right w:val="single" w:color="1F1F1F" w:sz="8" w:space="0"/>
            </w:tcBorders>
            <w:vAlign w:val="center"/>
          </w:tcPr>
          <w:p w14:paraId="74F98883">
            <w:pPr>
              <w:widowControl/>
              <w:jc w:val="center"/>
              <w:rPr>
                <w:rFonts w:hint="default" w:ascii="Arial" w:hAnsi="Arial" w:eastAsia="宋体" w:cs="Arial"/>
                <w:color w:val="1F1F1F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2500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  <w:lang w:val="en-US" w:eastAsia="zh-CN"/>
              </w:rPr>
              <w:t>满10台送1台）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1F1F1F" w:sz="8" w:space="0"/>
              <w:right w:val="single" w:color="auto" w:sz="4" w:space="0"/>
            </w:tcBorders>
            <w:vAlign w:val="center"/>
          </w:tcPr>
          <w:p w14:paraId="23F6FF3B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2500</w:t>
            </w: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 xml:space="preserve"> - 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247500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A34CD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款到30天内</w:t>
            </w:r>
          </w:p>
        </w:tc>
      </w:tr>
      <w:tr w14:paraId="138D3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843" w:type="dxa"/>
            <w:tcBorders>
              <w:top w:val="nil"/>
              <w:left w:val="single" w:color="1F1F1F" w:sz="8" w:space="0"/>
              <w:bottom w:val="single" w:color="1F1F1F" w:sz="8" w:space="0"/>
              <w:right w:val="single" w:color="1F1F1F" w:sz="8" w:space="0"/>
            </w:tcBorders>
            <w:vAlign w:val="center"/>
          </w:tcPr>
          <w:p w14:paraId="2B7CABC2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100</w:t>
            </w: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-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1000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1F1F1F" w:sz="8" w:space="0"/>
              <w:right w:val="single" w:color="1F1F1F" w:sz="8" w:space="0"/>
            </w:tcBorders>
            <w:vAlign w:val="center"/>
          </w:tcPr>
          <w:p w14:paraId="68D5FBE1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2000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1F1F1F" w:sz="8" w:space="0"/>
              <w:right w:val="single" w:color="auto" w:sz="4" w:space="0"/>
            </w:tcBorders>
            <w:vAlign w:val="center"/>
          </w:tcPr>
          <w:p w14:paraId="742CCEBC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200000</w:t>
            </w: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 xml:space="preserve">- 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2000000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406FE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款到45天内</w:t>
            </w:r>
          </w:p>
        </w:tc>
      </w:tr>
      <w:tr w14:paraId="68A36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843" w:type="dxa"/>
            <w:tcBorders>
              <w:top w:val="nil"/>
              <w:left w:val="single" w:color="1F1F1F" w:sz="8" w:space="0"/>
              <w:bottom w:val="single" w:color="1F1F1F" w:sz="8" w:space="0"/>
              <w:right w:val="single" w:color="1F1F1F" w:sz="8" w:space="0"/>
            </w:tcBorders>
            <w:vAlign w:val="center"/>
          </w:tcPr>
          <w:p w14:paraId="2AD6B4C3">
            <w:pPr>
              <w:widowControl/>
              <w:jc w:val="center"/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＞100</w:t>
            </w:r>
            <w:r>
              <w:rPr>
                <w:rFonts w:hint="eastAsia" w:ascii="Arial" w:hAnsi="Arial" w:eastAsia="宋体" w:cs="Arial"/>
                <w:color w:val="1F1F1F"/>
                <w:kern w:val="0"/>
                <w:sz w:val="24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1F1F1F" w:sz="8" w:space="0"/>
              <w:right w:val="single" w:color="1F1F1F" w:sz="8" w:space="0"/>
            </w:tcBorders>
            <w:vAlign w:val="center"/>
          </w:tcPr>
          <w:p w14:paraId="09E15E08">
            <w:pPr>
              <w:widowControl/>
              <w:jc w:val="center"/>
              <w:rPr>
                <w:rFonts w:hint="eastAsia" w:ascii="微软雅黑" w:hAnsi="微软雅黑" w:eastAsia="微软雅黑" w:cs="宋体"/>
                <w:color w:val="1F1F1F"/>
                <w:kern w:val="0"/>
                <w:sz w:val="24"/>
              </w:rPr>
            </w:pPr>
            <w:r>
              <w:rPr>
                <w:rFonts w:ascii="微软雅黑" w:hAnsi="微软雅黑" w:eastAsia="微软雅黑" w:cs="宋体"/>
                <w:color w:val="1F1F1F"/>
                <w:kern w:val="0"/>
                <w:sz w:val="24"/>
              </w:rPr>
              <w:t>价格另行商议（一议一价）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1F1F1F" w:sz="8" w:space="0"/>
              <w:right w:val="single" w:color="auto" w:sz="4" w:space="0"/>
            </w:tcBorders>
            <w:vAlign w:val="center"/>
          </w:tcPr>
          <w:p w14:paraId="25E10D6F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1F1F1F"/>
                <w:kern w:val="0"/>
                <w:sz w:val="24"/>
              </w:rPr>
              <w:t>/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D1B76">
            <w:pPr>
              <w:widowControl/>
              <w:jc w:val="center"/>
              <w:rPr>
                <w:rFonts w:ascii="Arial" w:hAnsi="Arial" w:eastAsia="宋体" w:cs="Arial"/>
                <w:color w:val="1F1F1F"/>
                <w:kern w:val="0"/>
                <w:sz w:val="24"/>
              </w:rPr>
            </w:pPr>
          </w:p>
        </w:tc>
      </w:tr>
    </w:tbl>
    <w:p w14:paraId="450B8978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78702737-A6CF-457C-9ED5-BCA7164058A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D22DBAE2-E63E-41E7-A3C4-7CA1FEAA2073}"/>
  </w:font>
  <w:font w:name="华文行楷">
    <w:altName w:val="华文行楷"/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D55C5A32-C01D-4F1F-89C9-8024CD6FF9F6}"/>
  </w:font>
  <w:font w:name="行楷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57EFD">
    <w:pPr>
      <w:jc w:val="center"/>
      <w:rPr>
        <w:sz w:val="15"/>
        <w:szCs w:val="15"/>
      </w:rPr>
    </w:pPr>
    <w:r>
      <w:rPr>
        <w:rFonts w:ascii="Times New Roman" w:hAnsi="Times New Roman" w:eastAsia="华文行楷" w:cs="Times New Roman"/>
        <w:b/>
        <w:bCs/>
        <w:i/>
        <w:iCs/>
        <w:sz w:val="15"/>
        <w:szCs w:val="15"/>
      </w:rPr>
      <w:t>WUXI</w:t>
    </w:r>
    <w:r>
      <w:rPr>
        <w:rFonts w:hint="eastAsia" w:ascii="Times New Roman" w:hAnsi="Times New Roman" w:eastAsia="华文行楷" w:cs="Times New Roman"/>
        <w:b/>
        <w:bCs/>
        <w:i/>
        <w:iCs/>
        <w:sz w:val="15"/>
        <w:szCs w:val="15"/>
      </w:rPr>
      <w:t xml:space="preserve"> </w:t>
    </w:r>
    <w:r>
      <w:rPr>
        <w:rFonts w:ascii="Times New Roman" w:hAnsi="Times New Roman" w:eastAsia="华文行楷" w:cs="Times New Roman"/>
        <w:b/>
        <w:bCs/>
        <w:i/>
        <w:iCs/>
        <w:sz w:val="15"/>
        <w:szCs w:val="15"/>
      </w:rPr>
      <w:t>ZHILI</w:t>
    </w:r>
    <w:r>
      <w:rPr>
        <w:rFonts w:hint="eastAsia" w:ascii="Times New Roman" w:hAnsi="Times New Roman" w:eastAsia="华文行楷" w:cs="Times New Roman"/>
        <w:b/>
        <w:bCs/>
        <w:i/>
        <w:iCs/>
        <w:sz w:val="15"/>
        <w:szCs w:val="15"/>
      </w:rPr>
      <w:t xml:space="preserve"> </w:t>
    </w:r>
    <w:r>
      <w:rPr>
        <w:rFonts w:ascii="Times New Roman" w:hAnsi="Times New Roman" w:eastAsia="华文行楷" w:cs="Times New Roman"/>
        <w:b/>
        <w:bCs/>
        <w:i/>
        <w:iCs/>
        <w:sz w:val="15"/>
        <w:szCs w:val="15"/>
      </w:rPr>
      <w:t>AI</w:t>
    </w:r>
    <w:r>
      <w:rPr>
        <w:rFonts w:hint="eastAsia" w:ascii="Times New Roman" w:hAnsi="Times New Roman" w:eastAsia="华文行楷" w:cs="Times New Roman"/>
        <w:b/>
        <w:bCs/>
        <w:i/>
        <w:iCs/>
        <w:sz w:val="15"/>
        <w:szCs w:val="15"/>
      </w:rPr>
      <w:t xml:space="preserve"> </w:t>
    </w:r>
    <w:r>
      <w:rPr>
        <w:rFonts w:ascii="Times New Roman" w:hAnsi="Times New Roman" w:eastAsia="华文行楷" w:cs="Times New Roman"/>
        <w:b/>
        <w:bCs/>
        <w:i/>
        <w:iCs/>
        <w:sz w:val="15"/>
        <w:szCs w:val="15"/>
      </w:rPr>
      <w:t>SENSOR TECHNOLOGY</w:t>
    </w:r>
  </w:p>
  <w:p w14:paraId="04B58CC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FF00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FF00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9BC99"/>
    <w:multiLevelType w:val="multilevel"/>
    <w:tmpl w:val="2059BC99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lowerLetter"/>
      <w:pStyle w:val="5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D1510"/>
    <w:rsid w:val="001463AA"/>
    <w:rsid w:val="002F4542"/>
    <w:rsid w:val="005A6DEC"/>
    <w:rsid w:val="007F6E8C"/>
    <w:rsid w:val="00A330AF"/>
    <w:rsid w:val="00CA0624"/>
    <w:rsid w:val="03190CB5"/>
    <w:rsid w:val="03870314"/>
    <w:rsid w:val="048E122E"/>
    <w:rsid w:val="056D353A"/>
    <w:rsid w:val="06021ED4"/>
    <w:rsid w:val="06C23411"/>
    <w:rsid w:val="07DF9A2D"/>
    <w:rsid w:val="0854453D"/>
    <w:rsid w:val="089E3A0A"/>
    <w:rsid w:val="096B5FE2"/>
    <w:rsid w:val="0ACF5E72"/>
    <w:rsid w:val="0B270C7C"/>
    <w:rsid w:val="0BEF2EFA"/>
    <w:rsid w:val="0DCD726B"/>
    <w:rsid w:val="11F8418B"/>
    <w:rsid w:val="139525D9"/>
    <w:rsid w:val="159A289A"/>
    <w:rsid w:val="18185587"/>
    <w:rsid w:val="18CD0120"/>
    <w:rsid w:val="1A5F51DA"/>
    <w:rsid w:val="1D6154DE"/>
    <w:rsid w:val="1D9A07EC"/>
    <w:rsid w:val="1EA27958"/>
    <w:rsid w:val="20CE2C87"/>
    <w:rsid w:val="22B97967"/>
    <w:rsid w:val="242B03F0"/>
    <w:rsid w:val="26061115"/>
    <w:rsid w:val="28793E20"/>
    <w:rsid w:val="2BCF1FA9"/>
    <w:rsid w:val="2CB27900"/>
    <w:rsid w:val="2E9D013C"/>
    <w:rsid w:val="30E12562"/>
    <w:rsid w:val="31A6555A"/>
    <w:rsid w:val="33975397"/>
    <w:rsid w:val="348C4EDB"/>
    <w:rsid w:val="354632DC"/>
    <w:rsid w:val="356F0374"/>
    <w:rsid w:val="378C0D4E"/>
    <w:rsid w:val="3BBD3BCC"/>
    <w:rsid w:val="3DEB0EC4"/>
    <w:rsid w:val="3E52684D"/>
    <w:rsid w:val="408D1DBF"/>
    <w:rsid w:val="43212C92"/>
    <w:rsid w:val="444529B0"/>
    <w:rsid w:val="4A8A736F"/>
    <w:rsid w:val="4B7A5F06"/>
    <w:rsid w:val="4CA23096"/>
    <w:rsid w:val="4CD60F91"/>
    <w:rsid w:val="51422751"/>
    <w:rsid w:val="58F24A5D"/>
    <w:rsid w:val="5E2C6171"/>
    <w:rsid w:val="5EFFEA7A"/>
    <w:rsid w:val="602A0F80"/>
    <w:rsid w:val="60B371C8"/>
    <w:rsid w:val="621243C2"/>
    <w:rsid w:val="644A0087"/>
    <w:rsid w:val="682B3AE8"/>
    <w:rsid w:val="6A3053E5"/>
    <w:rsid w:val="6B235AED"/>
    <w:rsid w:val="6C1A459F"/>
    <w:rsid w:val="6DEC5AC7"/>
    <w:rsid w:val="71551BD5"/>
    <w:rsid w:val="71F25676"/>
    <w:rsid w:val="743106D8"/>
    <w:rsid w:val="78434E7D"/>
    <w:rsid w:val="78FD1510"/>
    <w:rsid w:val="7A287E87"/>
    <w:rsid w:val="7A8D3AA6"/>
    <w:rsid w:val="7BE6DFBD"/>
    <w:rsid w:val="7E5C45A3"/>
    <w:rsid w:val="AF7F573E"/>
    <w:rsid w:val="EAE71160"/>
    <w:rsid w:val="FFECC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200" w:after="50" w:afterLines="5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after="50" w:afterLines="5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  <w:tab w:val="clear" w:pos="1680"/>
      </w:tabs>
      <w:spacing w:line="360" w:lineRule="auto"/>
      <w:ind w:firstLine="632" w:firstLineChars="200"/>
      <w:jc w:val="left"/>
      <w:outlineLvl w:val="3"/>
    </w:pPr>
    <w:rPr>
      <w:rFonts w:ascii="Arial" w:hAnsi="Arial" w:eastAsia="宋体" w:cs="Times New Roman"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标题 4 字符"/>
    <w:link w:val="5"/>
    <w:qFormat/>
    <w:uiPriority w:val="0"/>
    <w:rPr>
      <w:rFonts w:ascii="Arial" w:hAnsi="Arial" w:eastAsia="宋体" w:cs="Times New Roman"/>
      <w:kern w:val="2"/>
      <w:sz w:val="32"/>
      <w:szCs w:val="24"/>
      <w:lang w:val="en-US" w:eastAsia="zh-CN" w:bidi="ar-SA"/>
    </w:rPr>
  </w:style>
  <w:style w:type="paragraph" w:customStyle="1" w:styleId="1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325</Characters>
  <Lines>25</Lines>
  <Paragraphs>28</Paragraphs>
  <TotalTime>13</TotalTime>
  <ScaleCrop>false</ScaleCrop>
  <LinksUpToDate>false</LinksUpToDate>
  <CharactersWithSpaces>332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2025-08-14T04:24:00Z</dcterms:created>
  <dc:creator>一次就好</dc:creator>
  <cp:lastModifiedBy>Mr.BAo</cp:lastModifiedBy>
  <dcterms:modified xsi:type="dcterms:W3CDTF">2026-01-23T08:29:30Z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C157C2129BE84A3E88923DCD40856041_13</vt:lpwstr>
  </property>
  <property fmtid="{D5CDD505-2E9C-101B-9397-08002B2CF9AE}" pid="4" name="KSOTemplateDocerSaveRecord">
    <vt:lpwstr>eyJoZGlkIjoiM2NkY2RlM2ZkZmUzZmE4YzM5ODViNDg4MDAxMDU3ZDMiLCJ1c2VySWQiOiI0NDc1OTM0NzcifQ==</vt:lpwstr>
  </property>
</Properties>
</file>